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09" w:rsidRPr="00B44BFD" w:rsidRDefault="00F10D09" w:rsidP="00B44BFD">
      <w:pPr>
        <w:jc w:val="center"/>
        <w:rPr>
          <w:rFonts w:ascii="Arial" w:hAnsi="Arial" w:cs="Arial"/>
          <w:b/>
          <w:bCs/>
        </w:rPr>
      </w:pPr>
      <w:r w:rsidRPr="00B44BFD">
        <w:rPr>
          <w:rFonts w:ascii="Arial" w:hAnsi="Arial" w:cs="Arial"/>
          <w:b/>
          <w:bCs/>
        </w:rPr>
        <w:t>ПОРЯДОК ПРЕДОСТАВЛЕНИЯ ДОКУМЕНТОВ</w:t>
      </w:r>
      <w:r w:rsidR="00B44BFD" w:rsidRPr="00757AFE">
        <w:rPr>
          <w:rFonts w:ascii="Arial" w:hAnsi="Arial" w:cs="Arial"/>
          <w:b/>
          <w:bCs/>
        </w:rPr>
        <w:t xml:space="preserve"> / </w:t>
      </w:r>
      <w:r w:rsidR="00B44BFD" w:rsidRPr="00B44BFD">
        <w:rPr>
          <w:rFonts w:ascii="Arial" w:hAnsi="Arial" w:cs="Arial"/>
          <w:b/>
          <w:bCs/>
        </w:rPr>
        <w:t>КОПИЙ</w:t>
      </w:r>
      <w:r w:rsidR="00B44BFD" w:rsidRPr="00757AFE">
        <w:rPr>
          <w:rFonts w:ascii="Arial" w:hAnsi="Arial" w:cs="Arial"/>
          <w:b/>
          <w:bCs/>
        </w:rPr>
        <w:t xml:space="preserve"> </w:t>
      </w:r>
      <w:r w:rsidR="00B44BFD">
        <w:rPr>
          <w:rFonts w:ascii="Arial" w:hAnsi="Arial" w:cs="Arial"/>
          <w:b/>
          <w:bCs/>
        </w:rPr>
        <w:t>ДОКУМЕНТОВ</w:t>
      </w:r>
    </w:p>
    <w:p w:rsidR="00697133" w:rsidRPr="00B44BFD" w:rsidRDefault="00697133" w:rsidP="00304929">
      <w:pPr>
        <w:jc w:val="both"/>
        <w:rPr>
          <w:rFonts w:ascii="Arial" w:hAnsi="Arial" w:cs="Arial"/>
        </w:rPr>
      </w:pPr>
    </w:p>
    <w:p w:rsidR="00F10D09" w:rsidRPr="00B44BFD" w:rsidRDefault="00F10D09" w:rsidP="00304929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 xml:space="preserve">В соответствии с п. </w:t>
      </w:r>
      <w:r w:rsidR="00016B45" w:rsidRPr="00B44BFD">
        <w:rPr>
          <w:rFonts w:ascii="Arial" w:hAnsi="Arial" w:cs="Arial"/>
        </w:rPr>
        <w:t>1</w:t>
      </w:r>
      <w:r w:rsidRPr="00B44BFD">
        <w:rPr>
          <w:rFonts w:ascii="Arial" w:hAnsi="Arial" w:cs="Arial"/>
        </w:rPr>
        <w:t xml:space="preserve">.9. Положения о раскрытии информации эмитентами эмиссионных ценных бумаг (утв. Банком России </w:t>
      </w:r>
      <w:r w:rsidR="00016B45" w:rsidRPr="00B44BFD">
        <w:rPr>
          <w:rFonts w:ascii="Arial" w:hAnsi="Arial" w:cs="Arial"/>
        </w:rPr>
        <w:t>27.03.2020</w:t>
      </w:r>
      <w:r w:rsidRPr="00B44BFD">
        <w:rPr>
          <w:rFonts w:ascii="Arial" w:hAnsi="Arial" w:cs="Arial"/>
        </w:rPr>
        <w:t xml:space="preserve"> № </w:t>
      </w:r>
      <w:r w:rsidR="00016B45" w:rsidRPr="00B44BFD">
        <w:rPr>
          <w:rFonts w:ascii="Arial" w:hAnsi="Arial" w:cs="Arial"/>
        </w:rPr>
        <w:t>714</w:t>
      </w:r>
      <w:r w:rsidRPr="00B44BFD">
        <w:rPr>
          <w:rFonts w:ascii="Arial" w:hAnsi="Arial" w:cs="Arial"/>
        </w:rPr>
        <w:t>-П) Эмитент обязан предоставлять копии документов, указанных в данном пункте, владельца</w:t>
      </w:r>
      <w:r w:rsidR="002F3271" w:rsidRPr="00B44BFD">
        <w:rPr>
          <w:rFonts w:ascii="Arial" w:hAnsi="Arial" w:cs="Arial"/>
        </w:rPr>
        <w:t>м</w:t>
      </w:r>
      <w:r w:rsidRPr="00B44BFD">
        <w:rPr>
          <w:rFonts w:ascii="Arial" w:hAnsi="Arial" w:cs="Arial"/>
        </w:rPr>
        <w:t xml:space="preserve"> ценных бумаг эмитента </w:t>
      </w:r>
      <w:r w:rsidR="002F3271" w:rsidRPr="00B44BFD">
        <w:rPr>
          <w:rFonts w:ascii="Arial" w:hAnsi="Arial" w:cs="Arial"/>
        </w:rPr>
        <w:t xml:space="preserve">и иным заинтересованным </w:t>
      </w:r>
      <w:r w:rsidRPr="00B44BFD">
        <w:rPr>
          <w:rFonts w:ascii="Arial" w:hAnsi="Arial" w:cs="Arial"/>
        </w:rPr>
        <w:t>лица</w:t>
      </w:r>
      <w:r w:rsidR="002F3271" w:rsidRPr="00B44BFD">
        <w:rPr>
          <w:rFonts w:ascii="Arial" w:hAnsi="Arial" w:cs="Arial"/>
        </w:rPr>
        <w:t>м</w:t>
      </w:r>
      <w:r w:rsidRPr="00B44BFD">
        <w:rPr>
          <w:rFonts w:ascii="Arial" w:hAnsi="Arial" w:cs="Arial"/>
        </w:rPr>
        <w:t xml:space="preserve"> за плату, не превышающую расхо</w:t>
      </w:r>
      <w:r w:rsidR="00304929" w:rsidRPr="00B44BFD">
        <w:rPr>
          <w:rFonts w:ascii="Arial" w:hAnsi="Arial" w:cs="Arial"/>
        </w:rPr>
        <w:t xml:space="preserve">ды по изготовлению такой копии. </w:t>
      </w:r>
      <w:r w:rsidRPr="00B44BFD">
        <w:rPr>
          <w:rFonts w:ascii="Arial" w:hAnsi="Arial" w:cs="Arial"/>
        </w:rPr>
        <w:t>Стоимость изготовления копии одного листа формата А4 составляет – 6,60 руб. (</w:t>
      </w:r>
      <w:r w:rsidR="00304929" w:rsidRPr="00B44BFD">
        <w:rPr>
          <w:rFonts w:ascii="Arial" w:hAnsi="Arial" w:cs="Arial"/>
        </w:rPr>
        <w:t xml:space="preserve">Шесть </w:t>
      </w:r>
      <w:r w:rsidRPr="00B44BFD">
        <w:rPr>
          <w:rFonts w:ascii="Arial" w:hAnsi="Arial" w:cs="Arial"/>
        </w:rPr>
        <w:t>рублей шестьдесят копеек).</w:t>
      </w:r>
    </w:p>
    <w:p w:rsidR="00F10D09" w:rsidRPr="00B44BFD" w:rsidRDefault="00F10D09" w:rsidP="00F10D09">
      <w:pPr>
        <w:rPr>
          <w:rFonts w:ascii="Arial" w:hAnsi="Arial" w:cs="Arial"/>
        </w:rPr>
      </w:pPr>
    </w:p>
    <w:p w:rsidR="00F10D09" w:rsidRPr="00B44BFD" w:rsidRDefault="00F10D09" w:rsidP="00F10D09">
      <w:pPr>
        <w:rPr>
          <w:rFonts w:ascii="Arial" w:hAnsi="Arial" w:cs="Arial"/>
          <w:b/>
          <w:bCs/>
        </w:rPr>
      </w:pPr>
      <w:r w:rsidRPr="00B44BFD">
        <w:rPr>
          <w:rFonts w:ascii="Arial" w:hAnsi="Arial" w:cs="Arial"/>
          <w:b/>
          <w:bCs/>
        </w:rPr>
        <w:t>Банковские реквизиты для оплаты расходов, связанных с изготовлением копий документов:</w:t>
      </w:r>
    </w:p>
    <w:p w:rsidR="00F10D09" w:rsidRPr="00B44BFD" w:rsidRDefault="00F10D09" w:rsidP="00F10D09">
      <w:pPr>
        <w:rPr>
          <w:rFonts w:ascii="Arial" w:hAnsi="Arial" w:cs="Arial"/>
        </w:rPr>
      </w:pPr>
      <w:r w:rsidRPr="00B44BFD">
        <w:rPr>
          <w:rFonts w:ascii="Arial" w:hAnsi="Arial" w:cs="Arial"/>
        </w:rPr>
        <w:t>Публичное акционерное общество «Ижевский завод нефтяного машиностроения»</w:t>
      </w:r>
    </w:p>
    <w:p w:rsidR="00F10D09" w:rsidRPr="00B44BFD" w:rsidRDefault="00F10D09" w:rsidP="00F10D09">
      <w:pPr>
        <w:rPr>
          <w:rFonts w:ascii="Arial" w:hAnsi="Arial" w:cs="Arial"/>
        </w:rPr>
      </w:pPr>
      <w:r w:rsidRPr="00B44BFD">
        <w:rPr>
          <w:rFonts w:ascii="Arial" w:hAnsi="Arial" w:cs="Arial"/>
        </w:rPr>
        <w:t>Адрес: 426063, УР, г. Ижевск, ул. Орджоникидзе, 2</w:t>
      </w:r>
    </w:p>
    <w:p w:rsidR="00F10D09" w:rsidRPr="00B44BFD" w:rsidRDefault="00F10D09" w:rsidP="00F10D09">
      <w:pPr>
        <w:rPr>
          <w:rFonts w:ascii="Arial" w:hAnsi="Arial" w:cs="Arial"/>
        </w:rPr>
      </w:pPr>
      <w:r w:rsidRPr="00B44BFD">
        <w:rPr>
          <w:rFonts w:ascii="Arial" w:hAnsi="Arial" w:cs="Arial"/>
        </w:rPr>
        <w:t>Тел.: +7 (3412) 689118, +7 (3412) 689191</w:t>
      </w:r>
    </w:p>
    <w:p w:rsidR="00F10D09" w:rsidRPr="00B44BFD" w:rsidRDefault="00F10D09" w:rsidP="00F10D09">
      <w:pPr>
        <w:rPr>
          <w:rFonts w:ascii="Arial" w:hAnsi="Arial" w:cs="Arial"/>
        </w:rPr>
      </w:pPr>
    </w:p>
    <w:p w:rsidR="00F10D09" w:rsidRPr="00B44BFD" w:rsidRDefault="00F10D09" w:rsidP="00F10D09">
      <w:pPr>
        <w:rPr>
          <w:rFonts w:ascii="Arial" w:hAnsi="Arial" w:cs="Arial"/>
          <w:b/>
          <w:bCs/>
        </w:rPr>
      </w:pPr>
      <w:r w:rsidRPr="00B44BFD">
        <w:rPr>
          <w:rFonts w:ascii="Arial" w:hAnsi="Arial" w:cs="Arial"/>
          <w:b/>
          <w:bCs/>
        </w:rPr>
        <w:t>Образец заполнения платежного поручения</w:t>
      </w:r>
    </w:p>
    <w:p w:rsidR="00F10D09" w:rsidRPr="00B44BFD" w:rsidRDefault="00F10D09" w:rsidP="00F10D09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41"/>
      </w:tblGrid>
      <w:tr w:rsidR="00F10D09" w:rsidRPr="00B44BFD" w:rsidTr="00F10D09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ИНН 1835012826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D09" w:rsidRPr="00B44BFD" w:rsidRDefault="00E30834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КПП 184101001</w:t>
            </w:r>
          </w:p>
        </w:tc>
      </w:tr>
      <w:tr w:rsidR="00F10D09" w:rsidRPr="00B44BFD" w:rsidTr="00F10D09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Получатель</w:t>
            </w:r>
          </w:p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ПАО «Ижнефтемаш»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счет №  40702810672000000784</w:t>
            </w:r>
          </w:p>
        </w:tc>
      </w:tr>
      <w:tr w:rsidR="00F10D09" w:rsidRPr="00B44BFD" w:rsidTr="00F10D09">
        <w:tc>
          <w:tcPr>
            <w:tcW w:w="49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 xml:space="preserve">Банк получателя               </w:t>
            </w:r>
          </w:p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 xml:space="preserve">ЧЕЛЯБИНСКОЕ ОТДЕЛЕНИЕ 8597 ПАО СБЕРБАНК Г.ЧЕЛЯБИНСК </w:t>
            </w:r>
          </w:p>
          <w:p w:rsidR="00F10D09" w:rsidRPr="00B44BFD" w:rsidRDefault="00F10D09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БИК 047501602</w:t>
            </w:r>
          </w:p>
        </w:tc>
      </w:tr>
      <w:tr w:rsidR="00F10D09" w:rsidRPr="00B44BFD" w:rsidTr="00F10D09">
        <w:tc>
          <w:tcPr>
            <w:tcW w:w="0" w:type="auto"/>
            <w:vMerge/>
            <w:vAlign w:val="center"/>
            <w:hideMark/>
          </w:tcPr>
          <w:p w:rsidR="00F10D09" w:rsidRPr="00B44BFD" w:rsidRDefault="00F10D09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D09" w:rsidRPr="00B44BFD" w:rsidRDefault="00F10D09">
            <w:pPr>
              <w:rPr>
                <w:rFonts w:ascii="Arial" w:hAnsi="Arial" w:cs="Arial"/>
              </w:rPr>
            </w:pPr>
            <w:r w:rsidRPr="00B44BFD">
              <w:rPr>
                <w:rFonts w:ascii="Arial" w:hAnsi="Arial" w:cs="Arial"/>
              </w:rPr>
              <w:t>к/с 30101810700000000602</w:t>
            </w:r>
          </w:p>
        </w:tc>
      </w:tr>
    </w:tbl>
    <w:p w:rsidR="00F10D09" w:rsidRPr="00B44BFD" w:rsidRDefault="00F10D09" w:rsidP="00304929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>Требование о предоставлении информации направляется по адресу: 426063, УР, г. Ижевск, ул. Орджоникидзе, 2.</w:t>
      </w:r>
    </w:p>
    <w:p w:rsidR="00F10D09" w:rsidRPr="00B44BFD" w:rsidRDefault="00F10D09" w:rsidP="00304929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 xml:space="preserve">Способы получения копий документов: документы могут быть высланы почтовым отправлением наложенным </w:t>
      </w:r>
      <w:proofErr w:type="gramStart"/>
      <w:r w:rsidRPr="00B44BFD">
        <w:rPr>
          <w:rFonts w:ascii="Arial" w:hAnsi="Arial" w:cs="Arial"/>
        </w:rPr>
        <w:t>платежом  или</w:t>
      </w:r>
      <w:proofErr w:type="gramEnd"/>
      <w:r w:rsidRPr="00B44BFD">
        <w:rPr>
          <w:rFonts w:ascii="Arial" w:hAnsi="Arial" w:cs="Arial"/>
        </w:rPr>
        <w:t xml:space="preserve"> получены в юридическом отделе ПАО «Ижнефтемаш» (тел. +7 (3412) 689118, +7 (3412) 689191</w:t>
      </w:r>
      <w:r w:rsidR="006B0ABC" w:rsidRPr="00B44BFD">
        <w:rPr>
          <w:rFonts w:ascii="Arial" w:hAnsi="Arial" w:cs="Arial"/>
        </w:rPr>
        <w:t>).</w:t>
      </w:r>
    </w:p>
    <w:p w:rsidR="00FF54B1" w:rsidRPr="00B44BFD" w:rsidRDefault="00FF54B1" w:rsidP="00304929">
      <w:pPr>
        <w:jc w:val="both"/>
        <w:rPr>
          <w:rFonts w:ascii="Arial" w:hAnsi="Arial" w:cs="Arial"/>
        </w:rPr>
      </w:pPr>
    </w:p>
    <w:p w:rsidR="00F10D09" w:rsidRPr="00B44BFD" w:rsidRDefault="006B0ABC" w:rsidP="00FF54B1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 xml:space="preserve">В </w:t>
      </w:r>
      <w:r w:rsidR="00F10D09" w:rsidRPr="00B44BFD">
        <w:rPr>
          <w:rFonts w:ascii="Arial" w:hAnsi="Arial" w:cs="Arial"/>
        </w:rPr>
        <w:t>требовании о предоставлении копий документов необходимо указать способ их получения.</w:t>
      </w:r>
    </w:p>
    <w:p w:rsidR="00F10D09" w:rsidRPr="00B44BFD" w:rsidRDefault="00F10D09" w:rsidP="00FF54B1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>Оплата копий документов, требования о предоставлении которых поступают от акционеров Общ</w:t>
      </w:r>
      <w:r w:rsidR="00FF54B1" w:rsidRPr="00B44BFD">
        <w:rPr>
          <w:rFonts w:ascii="Arial" w:hAnsi="Arial" w:cs="Arial"/>
        </w:rPr>
        <w:t>ества в соответствии со ст. 91 Федерального закона</w:t>
      </w:r>
      <w:r w:rsidRPr="00B44BFD">
        <w:rPr>
          <w:rFonts w:ascii="Arial" w:hAnsi="Arial" w:cs="Arial"/>
        </w:rPr>
        <w:t xml:space="preserve"> «Об акционерных </w:t>
      </w:r>
      <w:proofErr w:type="gramStart"/>
      <w:r w:rsidRPr="00B44BFD">
        <w:rPr>
          <w:rFonts w:ascii="Arial" w:hAnsi="Arial" w:cs="Arial"/>
        </w:rPr>
        <w:t xml:space="preserve">обществах» </w:t>
      </w:r>
      <w:r w:rsidR="00391EB7">
        <w:rPr>
          <w:rFonts w:ascii="Arial" w:hAnsi="Arial" w:cs="Arial"/>
        </w:rPr>
        <w:t xml:space="preserve">  </w:t>
      </w:r>
      <w:proofErr w:type="gramEnd"/>
      <w:r w:rsidR="00391EB7">
        <w:rPr>
          <w:rFonts w:ascii="Arial" w:hAnsi="Arial" w:cs="Arial"/>
        </w:rPr>
        <w:t xml:space="preserve">                             </w:t>
      </w:r>
      <w:r w:rsidRPr="00B44BFD">
        <w:rPr>
          <w:rFonts w:ascii="Arial" w:hAnsi="Arial" w:cs="Arial"/>
        </w:rPr>
        <w:t>№ 208-ФЗ</w:t>
      </w:r>
      <w:r w:rsidR="006B0ABC" w:rsidRPr="00B44BFD">
        <w:rPr>
          <w:rFonts w:ascii="Arial" w:hAnsi="Arial" w:cs="Arial"/>
        </w:rPr>
        <w:t>,</w:t>
      </w:r>
      <w:r w:rsidRPr="00B44BFD">
        <w:rPr>
          <w:rFonts w:ascii="Arial" w:hAnsi="Arial" w:cs="Arial"/>
        </w:rPr>
        <w:t xml:space="preserve"> производится в аналогичном порядке.</w:t>
      </w:r>
    </w:p>
    <w:p w:rsidR="00F10D09" w:rsidRPr="00B44BFD" w:rsidRDefault="00F10D09" w:rsidP="00FF54B1">
      <w:pPr>
        <w:jc w:val="both"/>
        <w:rPr>
          <w:rFonts w:ascii="Arial" w:hAnsi="Arial" w:cs="Arial"/>
        </w:rPr>
      </w:pPr>
    </w:p>
    <w:p w:rsidR="00FF54B1" w:rsidRPr="00B44BFD" w:rsidRDefault="00FF54B1" w:rsidP="00FF54B1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>В соответствии с п.12 ст.91 Федерального закона «Об акционерных обществах» № 208-ФЗ срок исполнения обязанности по предоставлению документов, содержащих конфиденциальную информацию, исчисляется не ранее чем с момента подписания между обществом и обратившимся с требованием о предоставлении доступа к документам акционером договора о нераспространении информации (соглашения о конфиденциальности). В случае группового обращения акционеров данный договор должен быть подписан каждым из них, а при предоставлении доступа к документам представителю акционера по доверенности как самим акционером, так и его представителем.</w:t>
      </w:r>
    </w:p>
    <w:p w:rsidR="00FF54B1" w:rsidRPr="00B44BFD" w:rsidRDefault="00FF54B1" w:rsidP="00F10D09">
      <w:pPr>
        <w:rPr>
          <w:rFonts w:ascii="Arial" w:hAnsi="Arial" w:cs="Arial"/>
        </w:rPr>
      </w:pPr>
    </w:p>
    <w:p w:rsidR="00F10D09" w:rsidRPr="00B44BFD" w:rsidRDefault="00FF54B1" w:rsidP="00F10D09">
      <w:pPr>
        <w:rPr>
          <w:rFonts w:ascii="Arial" w:hAnsi="Arial" w:cs="Arial"/>
          <w:b/>
          <w:color w:val="FF0000"/>
        </w:rPr>
      </w:pPr>
      <w:r w:rsidRPr="00B44BFD">
        <w:rPr>
          <w:rFonts w:ascii="Arial" w:hAnsi="Arial" w:cs="Arial"/>
          <w:b/>
        </w:rPr>
        <w:t>Форма соглашения</w:t>
      </w:r>
      <w:r w:rsidR="00F10D09" w:rsidRPr="00B44BFD">
        <w:rPr>
          <w:rFonts w:ascii="Arial" w:hAnsi="Arial" w:cs="Arial"/>
          <w:b/>
        </w:rPr>
        <w:t xml:space="preserve"> о конфиденциальности </w:t>
      </w:r>
      <w:r w:rsidRPr="00B44BFD">
        <w:rPr>
          <w:rFonts w:ascii="Arial" w:hAnsi="Arial" w:cs="Arial"/>
          <w:b/>
          <w:color w:val="FF0000"/>
        </w:rPr>
        <w:t>прил</w:t>
      </w:r>
      <w:r w:rsidR="007F7F11" w:rsidRPr="00B44BFD">
        <w:rPr>
          <w:rFonts w:ascii="Arial" w:hAnsi="Arial" w:cs="Arial"/>
          <w:b/>
          <w:color w:val="FF0000"/>
        </w:rPr>
        <w:t>агается.</w:t>
      </w:r>
    </w:p>
    <w:p w:rsidR="00F10D09" w:rsidRPr="00B44BFD" w:rsidRDefault="00F10D09" w:rsidP="00F10D09">
      <w:pPr>
        <w:rPr>
          <w:rFonts w:ascii="Arial" w:hAnsi="Arial" w:cs="Arial"/>
          <w:b/>
        </w:rPr>
      </w:pPr>
    </w:p>
    <w:p w:rsidR="00F10D09" w:rsidRPr="00B44BFD" w:rsidRDefault="00F10D09" w:rsidP="00892478">
      <w:pPr>
        <w:jc w:val="both"/>
        <w:rPr>
          <w:rFonts w:ascii="Arial" w:hAnsi="Arial" w:cs="Arial"/>
        </w:rPr>
      </w:pPr>
      <w:r w:rsidRPr="00B44BFD">
        <w:rPr>
          <w:rFonts w:ascii="Arial" w:hAnsi="Arial" w:cs="Arial"/>
        </w:rPr>
        <w:t xml:space="preserve">Документы, которые Общество обязано раскрывать в соответствии с действующим законодательством, размещены на странице сети Интернет - </w:t>
      </w:r>
      <w:hyperlink r:id="rId5" w:tgtFrame="_new" w:history="1">
        <w:r w:rsidRPr="00B44BFD">
          <w:rPr>
            <w:rStyle w:val="a3"/>
            <w:rFonts w:ascii="Arial" w:hAnsi="Arial" w:cs="Arial"/>
            <w:b/>
            <w:bCs/>
            <w:color w:val="3D76BB"/>
          </w:rPr>
          <w:t>http://www.e-disclosure.ru/portal/company.aspx?id=12103</w:t>
        </w:r>
      </w:hyperlink>
    </w:p>
    <w:p w:rsidR="00F10D09" w:rsidRPr="00F366EE" w:rsidRDefault="00F10D09" w:rsidP="00892478">
      <w:pPr>
        <w:jc w:val="both"/>
        <w:rPr>
          <w:rFonts w:ascii="Arial" w:hAnsi="Arial" w:cs="Arial"/>
        </w:rPr>
      </w:pPr>
    </w:p>
    <w:p w:rsidR="00306C4E" w:rsidRDefault="00306C4E" w:rsidP="00F10D09"/>
    <w:p w:rsidR="00306C4E" w:rsidRDefault="00306C4E" w:rsidP="00F10D09"/>
    <w:p w:rsidR="00306C4E" w:rsidRDefault="00306C4E" w:rsidP="00F10D09"/>
    <w:p w:rsidR="00306C4E" w:rsidRDefault="00306C4E" w:rsidP="00F10D09"/>
    <w:p w:rsidR="00306C4E" w:rsidRDefault="00306C4E" w:rsidP="00F10D09"/>
    <w:p w:rsidR="00306C4E" w:rsidRDefault="00306C4E" w:rsidP="00F10D09"/>
    <w:p w:rsidR="00757AFE" w:rsidRPr="00757AFE" w:rsidRDefault="00FC31BB" w:rsidP="00757AFE">
      <w:pPr>
        <w:ind w:right="23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br w:type="page"/>
      </w:r>
      <w:r w:rsidR="00757AFE" w:rsidRPr="00757AFE">
        <w:rPr>
          <w:rFonts w:ascii="Arial" w:eastAsia="Arial Unicode MS" w:hAnsi="Arial" w:cs="Arial"/>
          <w:b/>
          <w:sz w:val="20"/>
          <w:szCs w:val="20"/>
        </w:rPr>
        <w:lastRenderedPageBreak/>
        <w:t xml:space="preserve">Соглашение о конфиденциальности с акционером </w:t>
      </w:r>
    </w:p>
    <w:p w:rsidR="00757AFE" w:rsidRPr="00757AFE" w:rsidRDefault="00757AFE" w:rsidP="00757AFE">
      <w:pPr>
        <w:ind w:right="23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ПАО «Ижнефтемаш»</w:t>
      </w:r>
    </w:p>
    <w:p w:rsidR="00757AFE" w:rsidRPr="00757AFE" w:rsidRDefault="00757AFE" w:rsidP="00757AFE">
      <w:pPr>
        <w:tabs>
          <w:tab w:val="left" w:leader="underscore" w:pos="2436"/>
          <w:tab w:val="left" w:pos="5815"/>
          <w:tab w:val="left" w:leader="underscore" w:pos="6223"/>
          <w:tab w:val="left" w:leader="underscore" w:pos="8177"/>
          <w:tab w:val="left" w:leader="underscore" w:pos="8777"/>
        </w:tabs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757AFE" w:rsidRPr="00757AFE" w:rsidRDefault="00757AFE" w:rsidP="00757AFE">
      <w:pPr>
        <w:rPr>
          <w:rFonts w:ascii="Arial" w:eastAsia="Calibri" w:hAnsi="Arial" w:cs="Arial"/>
          <w:sz w:val="20"/>
          <w:szCs w:val="20"/>
        </w:rPr>
      </w:pPr>
      <w:r w:rsidRPr="00757AFE">
        <w:rPr>
          <w:rFonts w:ascii="Arial" w:eastAsia="Calibri" w:hAnsi="Arial" w:cs="Arial"/>
          <w:sz w:val="20"/>
          <w:szCs w:val="20"/>
        </w:rPr>
        <w:t xml:space="preserve">г. Ижевск </w:t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</w:r>
      <w:r w:rsidRPr="00757AFE">
        <w:rPr>
          <w:rFonts w:ascii="Arial" w:eastAsia="Calibri" w:hAnsi="Arial" w:cs="Arial"/>
          <w:sz w:val="20"/>
          <w:szCs w:val="20"/>
        </w:rPr>
        <w:tab/>
        <w:t>«___» __________20__ г.</w:t>
      </w:r>
    </w:p>
    <w:p w:rsidR="00757AFE" w:rsidRPr="00757AFE" w:rsidRDefault="00757AFE" w:rsidP="00757AFE">
      <w:pPr>
        <w:rPr>
          <w:rFonts w:ascii="Arial" w:eastAsia="Calibri" w:hAnsi="Arial" w:cs="Arial"/>
          <w:sz w:val="20"/>
          <w:szCs w:val="20"/>
        </w:rPr>
      </w:pPr>
    </w:p>
    <w:p w:rsidR="00757AFE" w:rsidRPr="00757AFE" w:rsidRDefault="00757AFE" w:rsidP="00757AFE">
      <w:pPr>
        <w:ind w:firstLine="709"/>
        <w:jc w:val="both"/>
        <w:rPr>
          <w:rFonts w:ascii="Arial" w:eastAsia="Calibri" w:hAnsi="Arial" w:cs="Arial"/>
          <w:b/>
          <w:sz w:val="20"/>
          <w:szCs w:val="20"/>
        </w:rPr>
      </w:pPr>
    </w:p>
    <w:p w:rsidR="00757AFE" w:rsidRPr="00757AFE" w:rsidRDefault="00757AFE" w:rsidP="00757AFE">
      <w:pPr>
        <w:tabs>
          <w:tab w:val="left" w:pos="993"/>
        </w:tabs>
        <w:ind w:firstLine="567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757AFE">
        <w:rPr>
          <w:rFonts w:ascii="Arial" w:eastAsia="Calibri" w:hAnsi="Arial" w:cs="Arial"/>
          <w:b/>
          <w:sz w:val="20"/>
          <w:szCs w:val="20"/>
        </w:rPr>
        <w:t>ПАО «Ижнефтемаш»</w:t>
      </w:r>
      <w:r w:rsidRPr="00757AFE">
        <w:rPr>
          <w:rFonts w:ascii="Arial" w:eastAsia="Calibri" w:hAnsi="Arial" w:cs="Arial"/>
          <w:sz w:val="20"/>
          <w:szCs w:val="20"/>
        </w:rPr>
        <w:t>, в лице___________, действующего на основании __________, именуемое</w:t>
      </w:r>
      <w:r w:rsidRPr="00757AFE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757AFE">
        <w:rPr>
          <w:rFonts w:ascii="Arial" w:eastAsia="Calibri" w:hAnsi="Arial" w:cs="Arial"/>
          <w:sz w:val="20"/>
          <w:szCs w:val="20"/>
        </w:rPr>
        <w:t xml:space="preserve">в дальнейшем «Общество», с одной стороны, и </w:t>
      </w:r>
      <w:r w:rsidRPr="00757AFE">
        <w:rPr>
          <w:rFonts w:ascii="Arial" w:eastAsia="Arial Unicode MS" w:hAnsi="Arial" w:cs="Arial"/>
          <w:i/>
          <w:color w:val="000000"/>
          <w:sz w:val="20"/>
          <w:szCs w:val="20"/>
        </w:rPr>
        <w:t xml:space="preserve"> </w:t>
      </w:r>
      <w:r w:rsidRPr="00757AFE">
        <w:rPr>
          <w:rFonts w:ascii="Arial" w:eastAsia="Arial Unicode MS" w:hAnsi="Arial" w:cs="Arial"/>
          <w:i/>
          <w:color w:val="000000"/>
          <w:sz w:val="20"/>
          <w:szCs w:val="20"/>
          <w:u w:val="single"/>
        </w:rPr>
        <w:t>_____________________________</w:t>
      </w:r>
      <w:r w:rsidRPr="00757AFE">
        <w:rPr>
          <w:rFonts w:ascii="Arial" w:eastAsia="Arial Unicode MS" w:hAnsi="Arial" w:cs="Arial"/>
          <w:color w:val="000000"/>
          <w:sz w:val="20"/>
          <w:szCs w:val="20"/>
          <w:u w:val="single"/>
        </w:rPr>
        <w:t xml:space="preserve"> </w:t>
      </w:r>
      <w:r w:rsidRPr="00757AFE">
        <w:rPr>
          <w:rFonts w:ascii="Arial" w:eastAsia="Arial Unicode MS" w:hAnsi="Arial" w:cs="Arial"/>
          <w:i/>
          <w:color w:val="000000"/>
          <w:sz w:val="20"/>
          <w:szCs w:val="20"/>
        </w:rPr>
        <w:t>(указать для акционера - физического лица фамилию, имя, отчество акционера, для представителя акционера - физического лица указать также фамилию, имя, отчество представителя акционера и документ, подтверждающий полномочия, для акционера - юридического лица - полное наименование, фамилию, имя, отчество уполномоченного лица и документ, подтверждающий полномочия)</w:t>
      </w:r>
      <w:r w:rsidRPr="00757AFE">
        <w:rPr>
          <w:rFonts w:ascii="Arial" w:eastAsia="Arial Unicode MS" w:hAnsi="Arial" w:cs="Arial"/>
          <w:color w:val="000000"/>
          <w:sz w:val="20"/>
          <w:szCs w:val="20"/>
        </w:rPr>
        <w:t>,</w:t>
      </w:r>
      <w:r w:rsidRPr="00757AFE">
        <w:rPr>
          <w:rFonts w:ascii="Arial" w:eastAsia="Arial Unicode MS" w:hAnsi="Arial" w:cs="Arial"/>
          <w:i/>
          <w:iCs/>
          <w:color w:val="000000"/>
          <w:sz w:val="20"/>
          <w:szCs w:val="20"/>
        </w:rPr>
        <w:t xml:space="preserve"> </w:t>
      </w:r>
      <w:r w:rsidRPr="00757AFE">
        <w:rPr>
          <w:rFonts w:ascii="Arial" w:eastAsia="Arial Unicode MS" w:hAnsi="Arial" w:cs="Arial"/>
          <w:iCs/>
          <w:color w:val="000000"/>
          <w:sz w:val="20"/>
          <w:szCs w:val="20"/>
        </w:rPr>
        <w:t>именуемый</w:t>
      </w:r>
      <w:r w:rsidRPr="00757AFE">
        <w:rPr>
          <w:rFonts w:ascii="Arial" w:eastAsia="Arial Unicode MS" w:hAnsi="Arial" w:cs="Arial"/>
          <w:color w:val="000000"/>
          <w:sz w:val="20"/>
          <w:szCs w:val="20"/>
        </w:rPr>
        <w:t xml:space="preserve"> (-</w:t>
      </w:r>
      <w:proofErr w:type="spellStart"/>
      <w:r w:rsidRPr="00757AFE">
        <w:rPr>
          <w:rFonts w:ascii="Arial" w:eastAsia="Arial Unicode MS" w:hAnsi="Arial" w:cs="Arial"/>
          <w:color w:val="000000"/>
          <w:sz w:val="20"/>
          <w:szCs w:val="20"/>
        </w:rPr>
        <w:t>ая</w:t>
      </w:r>
      <w:proofErr w:type="spellEnd"/>
      <w:r w:rsidRPr="00757AFE">
        <w:rPr>
          <w:rFonts w:ascii="Arial" w:eastAsia="Arial Unicode MS" w:hAnsi="Arial" w:cs="Arial"/>
          <w:color w:val="000000"/>
          <w:sz w:val="20"/>
          <w:szCs w:val="20"/>
        </w:rPr>
        <w:t>/-</w:t>
      </w:r>
      <w:proofErr w:type="spellStart"/>
      <w:r w:rsidRPr="00757AFE">
        <w:rPr>
          <w:rFonts w:ascii="Arial" w:eastAsia="Arial Unicode MS" w:hAnsi="Arial" w:cs="Arial"/>
          <w:color w:val="000000"/>
          <w:sz w:val="20"/>
          <w:szCs w:val="20"/>
        </w:rPr>
        <w:t>ое</w:t>
      </w:r>
      <w:proofErr w:type="spellEnd"/>
      <w:r w:rsidRPr="00757AFE">
        <w:rPr>
          <w:rFonts w:ascii="Arial" w:eastAsia="Arial Unicode MS" w:hAnsi="Arial" w:cs="Arial"/>
          <w:color w:val="000000"/>
          <w:sz w:val="20"/>
          <w:szCs w:val="20"/>
        </w:rPr>
        <w:t>)</w:t>
      </w:r>
      <w:r w:rsidRPr="00757AFE">
        <w:rPr>
          <w:rFonts w:ascii="Arial" w:eastAsia="Arial Unicode MS" w:hAnsi="Arial" w:cs="Arial"/>
          <w:iCs/>
          <w:color w:val="000000"/>
          <w:sz w:val="20"/>
          <w:szCs w:val="20"/>
        </w:rPr>
        <w:t xml:space="preserve"> в дальнейшем</w:t>
      </w:r>
      <w:r w:rsidRPr="00757AFE">
        <w:rPr>
          <w:rFonts w:ascii="Arial" w:eastAsia="Arial Unicode MS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757AFE">
        <w:rPr>
          <w:rFonts w:ascii="Arial" w:eastAsia="Arial Unicode MS" w:hAnsi="Arial" w:cs="Arial"/>
          <w:bCs/>
          <w:iCs/>
          <w:color w:val="000000"/>
          <w:sz w:val="20"/>
          <w:szCs w:val="20"/>
        </w:rPr>
        <w:t>«Акционер»,</w:t>
      </w:r>
      <w:r w:rsidRPr="00757AFE">
        <w:rPr>
          <w:rFonts w:ascii="Arial" w:eastAsia="Arial Unicode MS" w:hAnsi="Arial" w:cs="Arial"/>
          <w:iCs/>
          <w:color w:val="000000"/>
          <w:sz w:val="20"/>
          <w:szCs w:val="20"/>
        </w:rPr>
        <w:t xml:space="preserve"> с другой стороны,</w:t>
      </w:r>
    </w:p>
    <w:p w:rsidR="00757AFE" w:rsidRPr="00757AFE" w:rsidRDefault="00757AFE" w:rsidP="00757AFE">
      <w:pPr>
        <w:tabs>
          <w:tab w:val="left" w:pos="993"/>
        </w:tabs>
        <w:ind w:right="23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совместно именуемые в дальнейшем «Стороны», заключили настоящее Соглашение в дальнейшем «Соглашение» о нижеследующем:</w:t>
      </w:r>
    </w:p>
    <w:p w:rsidR="00757AFE" w:rsidRPr="00757AFE" w:rsidRDefault="00757AFE" w:rsidP="00757AFE">
      <w:pPr>
        <w:tabs>
          <w:tab w:val="left" w:pos="993"/>
        </w:tabs>
        <w:ind w:right="23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1. Термины, применяемые в Соглашении, означают следующее: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коммерческая тайна</w:t>
      </w:r>
      <w:r w:rsidRPr="00757AFE">
        <w:rPr>
          <w:rFonts w:ascii="Arial" w:eastAsia="Arial Unicode MS" w:hAnsi="Arial" w:cs="Arial"/>
          <w:sz w:val="20"/>
          <w:szCs w:val="20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 w:rsidR="00757AFE" w:rsidRPr="00757AFE" w:rsidRDefault="00757AFE" w:rsidP="00757AFE">
      <w:pPr>
        <w:tabs>
          <w:tab w:val="left" w:pos="993"/>
        </w:tabs>
        <w:ind w:right="23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персональные данные</w:t>
      </w:r>
      <w:r w:rsidRPr="00757AFE">
        <w:rPr>
          <w:rFonts w:ascii="Arial" w:eastAsia="Arial Unicode MS" w:hAnsi="Arial" w:cs="Arial"/>
          <w:sz w:val="20"/>
          <w:szCs w:val="20"/>
        </w:rPr>
        <w:t xml:space="preserve"> - любая информация, относящаяся к прямо или косвенно к определенному или определяемому физическому лицу (субъекту персональных данных);</w:t>
      </w:r>
    </w:p>
    <w:p w:rsidR="00757AFE" w:rsidRPr="00757AFE" w:rsidRDefault="00757AFE" w:rsidP="00757AFE">
      <w:pPr>
        <w:tabs>
          <w:tab w:val="left" w:pos="993"/>
        </w:tabs>
        <w:ind w:right="23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носители информации</w:t>
      </w:r>
      <w:r w:rsidRPr="00757AFE">
        <w:rPr>
          <w:rFonts w:ascii="Arial" w:eastAsia="Arial Unicode MS" w:hAnsi="Arial" w:cs="Arial"/>
          <w:sz w:val="20"/>
          <w:szCs w:val="20"/>
        </w:rPr>
        <w:t xml:space="preserve"> - материальные объекты, в которых конфиденциальная информация находит свое отображение в виде символов, технических решений и процессов;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конфиденциальность информации</w:t>
      </w:r>
      <w:r w:rsidRPr="00757AFE">
        <w:rPr>
          <w:rFonts w:ascii="Arial" w:eastAsia="Arial Unicode MS" w:hAnsi="Arial" w:cs="Arial"/>
          <w:sz w:val="20"/>
          <w:szCs w:val="20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лицам;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конфиденциальная информация</w:t>
      </w:r>
      <w:r w:rsidRPr="00757AFE">
        <w:rPr>
          <w:rFonts w:ascii="Arial" w:eastAsia="Arial Unicode MS" w:hAnsi="Arial" w:cs="Arial"/>
          <w:sz w:val="20"/>
          <w:szCs w:val="20"/>
        </w:rPr>
        <w:t xml:space="preserve"> - информация с ограниченным доступом, не содержащая сведений, составляющих государственную тайну, и в отношении которой Обществом установлен режим конфиденциальности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 органами государственной власти);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b/>
          <w:sz w:val="20"/>
          <w:szCs w:val="20"/>
        </w:rPr>
        <w:t>разглашение конфиденциальной информации</w:t>
      </w:r>
      <w:r w:rsidRPr="00757AFE">
        <w:rPr>
          <w:rFonts w:ascii="Arial" w:eastAsia="Arial Unicode MS" w:hAnsi="Arial" w:cs="Arial"/>
          <w:sz w:val="20"/>
          <w:szCs w:val="20"/>
        </w:rPr>
        <w:t xml:space="preserve"> -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лицам.</w:t>
      </w:r>
    </w:p>
    <w:p w:rsidR="00757AFE" w:rsidRPr="00757AFE" w:rsidRDefault="00757AFE" w:rsidP="00757AFE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Предметом Соглашения являются обязательства Акционера, обладающего правом на получение информации и документов в соответствии с Федеральным законом от 26.12.1995 № 208-ФЗ «Об акционерных обществах», по неразглашению конфиденциальной информации и обеспечению ее сохранности.</w:t>
      </w:r>
    </w:p>
    <w:p w:rsidR="00757AFE" w:rsidRPr="00757AFE" w:rsidRDefault="00757AFE" w:rsidP="00757AFE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Передача конфиденциальной информации Акционеру осуществляется в соответствии с законодательством Российской Федерации на основании полученного Обществом требования Акционера (далее - Требование). В соответствии с Требованием Общество предоставляет Акционеру доступ к документам Общества, содержащим конфиденциальную информацию, или передает копии таких документов.</w:t>
      </w:r>
    </w:p>
    <w:p w:rsidR="00757AFE" w:rsidRPr="00757AFE" w:rsidRDefault="00757AFE" w:rsidP="00757AFE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«Интернет», без принятия соответствующих мер защиты, удовлетворяющих обе Стороны.</w:t>
      </w:r>
    </w:p>
    <w:p w:rsidR="00757AFE" w:rsidRPr="00757AFE" w:rsidRDefault="00757AFE" w:rsidP="00757AFE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В целях исполнения Соглашения Акционер обязуется: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5.1.</w:t>
      </w:r>
      <w:r w:rsidRPr="00757AFE">
        <w:rPr>
          <w:rFonts w:ascii="Arial" w:eastAsia="Arial Unicode MS" w:hAnsi="Arial" w:cs="Arial"/>
          <w:sz w:val="20"/>
          <w:szCs w:val="20"/>
        </w:rPr>
        <w:tab/>
        <w:t xml:space="preserve">Не разглашать в целом или частично конфиденциальную информацию, полученную от Общества (в частности, не передавать документы, содержащие конфиденциальную информацию, не разглашать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«Интернет»), за исключением: </w:t>
      </w:r>
    </w:p>
    <w:p w:rsidR="00757AFE" w:rsidRPr="00757AFE" w:rsidRDefault="00757AFE" w:rsidP="00757AFE">
      <w:pPr>
        <w:tabs>
          <w:tab w:val="left" w:pos="709"/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-</w:t>
      </w:r>
      <w:r w:rsidRPr="00757AFE">
        <w:rPr>
          <w:rFonts w:ascii="Arial" w:eastAsia="Arial Unicode MS" w:hAnsi="Arial" w:cs="Arial"/>
          <w:sz w:val="20"/>
          <w:szCs w:val="20"/>
        </w:rPr>
        <w:tab/>
        <w:t>случаев, когда обязанность раскрытия конфиденциальной информации установлена законодательством Российской Федерации;</w:t>
      </w:r>
    </w:p>
    <w:p w:rsidR="00757AFE" w:rsidRPr="00757AFE" w:rsidRDefault="00757AFE" w:rsidP="00757AFE">
      <w:pPr>
        <w:shd w:val="clear" w:color="auto" w:fill="FFFFFF"/>
        <w:tabs>
          <w:tab w:val="left" w:pos="709"/>
          <w:tab w:val="left" w:pos="993"/>
        </w:tabs>
        <w:ind w:right="23" w:firstLine="567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-</w:t>
      </w:r>
      <w:r w:rsidRPr="00757AFE">
        <w:rPr>
          <w:rFonts w:ascii="Arial" w:eastAsia="Arial Unicode MS" w:hAnsi="Arial" w:cs="Arial"/>
          <w:sz w:val="20"/>
          <w:szCs w:val="20"/>
        </w:rPr>
        <w:tab/>
        <w:t xml:space="preserve">при предоставлении Акционером конфиденциальной информации третьим лицам, оказывающим профессиональные услуги, в целях получения консультаций, экспертной оценки специалистов, в том числе для консультаций с юристами, аудиторскими организациями и </w:t>
      </w:r>
      <w:r w:rsidRPr="00757AFE">
        <w:rPr>
          <w:rFonts w:ascii="Arial" w:eastAsia="Arial Unicode MS" w:hAnsi="Arial" w:cs="Arial"/>
          <w:color w:val="000000"/>
          <w:sz w:val="20"/>
          <w:szCs w:val="20"/>
        </w:rPr>
        <w:t xml:space="preserve">индивидуальными аудиторами, оценщиками, работниками Акционера), </w:t>
      </w:r>
      <w:r w:rsidRPr="00757AFE">
        <w:rPr>
          <w:rFonts w:ascii="Arial" w:eastAsia="Arial Unicode MS" w:hAnsi="Arial" w:cs="Arial"/>
          <w:sz w:val="20"/>
          <w:szCs w:val="20"/>
        </w:rPr>
        <w:t xml:space="preserve">для оценки собственного правового положения в Обществе, экономического и </w:t>
      </w:r>
      <w:r w:rsidRPr="00757AFE">
        <w:rPr>
          <w:rFonts w:ascii="Arial" w:eastAsia="Arial Unicode MS" w:hAnsi="Arial" w:cs="Arial"/>
          <w:color w:val="000000"/>
          <w:sz w:val="20"/>
          <w:szCs w:val="20"/>
        </w:rPr>
        <w:t>юридического состояния дел Общества и реализации Акционером своих прав и защиты своих интересов.</w:t>
      </w:r>
      <w:r w:rsidRPr="00757AFE">
        <w:rPr>
          <w:rFonts w:ascii="Times New Roman" w:eastAsia="Arial Unicode MS" w:hAnsi="Times New Roman"/>
          <w:sz w:val="26"/>
          <w:szCs w:val="26"/>
        </w:rPr>
        <w:t xml:space="preserve"> </w:t>
      </w:r>
      <w:r w:rsidRPr="00757AFE">
        <w:rPr>
          <w:rFonts w:ascii="Arial" w:eastAsia="Arial Unicode MS" w:hAnsi="Arial" w:cs="Arial"/>
          <w:color w:val="000000"/>
          <w:sz w:val="20"/>
          <w:szCs w:val="20"/>
        </w:rPr>
        <w:t>При этом Акционер, должен гарантировать, что третье лицо связано условиями о конфиденциальности аналогичными или, во всяком случае, не менее строгими, чем условия Соглашения.</w:t>
      </w:r>
    </w:p>
    <w:p w:rsidR="00757AFE" w:rsidRPr="00757AFE" w:rsidRDefault="00757AFE" w:rsidP="00757AFE">
      <w:pPr>
        <w:shd w:val="clear" w:color="auto" w:fill="FFFFFF"/>
        <w:tabs>
          <w:tab w:val="left" w:pos="709"/>
          <w:tab w:val="left" w:pos="993"/>
        </w:tabs>
        <w:ind w:right="23" w:firstLine="567"/>
        <w:jc w:val="both"/>
        <w:rPr>
          <w:rFonts w:ascii="Arial" w:eastAsia="Arial Unicode MS" w:hAnsi="Arial" w:cs="Arial"/>
          <w:sz w:val="20"/>
          <w:szCs w:val="20"/>
        </w:rPr>
      </w:pP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lastRenderedPageBreak/>
        <w:t>5.2.</w:t>
      </w:r>
      <w:r w:rsidRPr="00757AFE">
        <w:rPr>
          <w:rFonts w:ascii="Arial" w:eastAsia="Arial Unicode MS" w:hAnsi="Arial" w:cs="Arial"/>
          <w:sz w:val="20"/>
          <w:szCs w:val="20"/>
        </w:rPr>
        <w:tab/>
        <w:t>Обеспечить условия хранения полученной от Общества конфиденциальной информации.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5.3.</w:t>
      </w:r>
      <w:r w:rsidRPr="00757AFE">
        <w:rPr>
          <w:rFonts w:ascii="Arial" w:eastAsia="Arial Unicode MS" w:hAnsi="Arial" w:cs="Arial"/>
          <w:sz w:val="20"/>
          <w:szCs w:val="20"/>
        </w:rPr>
        <w:tab/>
        <w:t>Не использовать полученную от Общ</w:t>
      </w:r>
      <w:bookmarkStart w:id="0" w:name="_GoBack"/>
      <w:bookmarkEnd w:id="0"/>
      <w:r w:rsidRPr="00757AFE">
        <w:rPr>
          <w:rFonts w:ascii="Arial" w:eastAsia="Arial Unicode MS" w:hAnsi="Arial" w:cs="Arial"/>
          <w:sz w:val="20"/>
          <w:szCs w:val="20"/>
        </w:rPr>
        <w:t>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5.4.</w:t>
      </w:r>
      <w:r w:rsidRPr="00757AFE">
        <w:rPr>
          <w:rFonts w:ascii="Arial" w:eastAsia="Arial Unicode MS" w:hAnsi="Arial" w:cs="Arial"/>
          <w:sz w:val="20"/>
          <w:szCs w:val="20"/>
        </w:rPr>
        <w:tab/>
        <w:t xml:space="preserve">Незамедлительно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</w:t>
      </w:r>
      <w:proofErr w:type="spellStart"/>
      <w:r w:rsidRPr="00757AFE">
        <w:rPr>
          <w:rFonts w:ascii="Arial" w:eastAsia="Arial Unicode MS" w:hAnsi="Arial" w:cs="Arial"/>
          <w:sz w:val="20"/>
          <w:szCs w:val="20"/>
        </w:rPr>
        <w:t>т.ч</w:t>
      </w:r>
      <w:proofErr w:type="spellEnd"/>
      <w:r w:rsidRPr="00757AFE">
        <w:rPr>
          <w:rFonts w:ascii="Arial" w:eastAsia="Arial Unicode MS" w:hAnsi="Arial" w:cs="Arial"/>
          <w:sz w:val="20"/>
          <w:szCs w:val="20"/>
        </w:rPr>
        <w:t>. организовать проверку этих фактов.</w:t>
      </w:r>
    </w:p>
    <w:p w:rsidR="00757AFE" w:rsidRPr="00757AFE" w:rsidRDefault="00757AFE" w:rsidP="00757AFE">
      <w:pPr>
        <w:tabs>
          <w:tab w:val="left" w:pos="993"/>
        </w:tabs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5.5.</w:t>
      </w:r>
      <w:r w:rsidRPr="00757AFE">
        <w:rPr>
          <w:rFonts w:ascii="Arial" w:eastAsia="Arial Unicode MS" w:hAnsi="Arial" w:cs="Arial"/>
          <w:sz w:val="20"/>
          <w:szCs w:val="20"/>
        </w:rPr>
        <w:tab/>
        <w:t>Обращаться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:rsidR="00757AFE" w:rsidRPr="00757AFE" w:rsidRDefault="00757AFE" w:rsidP="00757AFE">
      <w:pPr>
        <w:numPr>
          <w:ilvl w:val="1"/>
          <w:numId w:val="4"/>
        </w:numPr>
        <w:tabs>
          <w:tab w:val="left" w:pos="851"/>
          <w:tab w:val="left" w:pos="993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При предоставлении для ознакомления Акционеру оригиналов конфиденциальных документов оформляется акт приема-передачи, который подписывается Сторонами.</w:t>
      </w:r>
    </w:p>
    <w:p w:rsidR="00757AFE" w:rsidRPr="00757AFE" w:rsidRDefault="00757AFE" w:rsidP="00757AFE">
      <w:pPr>
        <w:numPr>
          <w:ilvl w:val="1"/>
          <w:numId w:val="4"/>
        </w:numPr>
        <w:tabs>
          <w:tab w:val="left" w:pos="851"/>
          <w:tab w:val="left" w:pos="993"/>
          <w:tab w:val="left" w:pos="1125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За разглашение конфиденциальной информации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:rsidR="00757AFE" w:rsidRPr="00757AFE" w:rsidRDefault="00757AFE" w:rsidP="00757AFE">
      <w:pPr>
        <w:numPr>
          <w:ilvl w:val="1"/>
          <w:numId w:val="4"/>
        </w:numPr>
        <w:tabs>
          <w:tab w:val="left" w:pos="851"/>
          <w:tab w:val="left" w:pos="993"/>
          <w:tab w:val="left" w:pos="1187"/>
        </w:tabs>
        <w:suppressAutoHyphens/>
        <w:ind w:right="20"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Акционер, подписывая Соглашение,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                № 152-ФЗ «О персональных данных», со сведениями, предоставленными Обществу.</w:t>
      </w:r>
    </w:p>
    <w:p w:rsidR="00757AFE" w:rsidRPr="00757AFE" w:rsidRDefault="00757AFE" w:rsidP="00757AFE">
      <w:pPr>
        <w:numPr>
          <w:ilvl w:val="1"/>
          <w:numId w:val="5"/>
        </w:numPr>
        <w:tabs>
          <w:tab w:val="left" w:pos="993"/>
          <w:tab w:val="left" w:pos="1216"/>
        </w:tabs>
        <w:suppressAutoHyphens/>
        <w:ind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Соглашение вступает в силу с даты его подписания и действует в течение 5 (Пяти) лет.</w:t>
      </w:r>
    </w:p>
    <w:p w:rsidR="00757AFE" w:rsidRPr="00757AFE" w:rsidRDefault="00757AFE" w:rsidP="00757AFE">
      <w:pPr>
        <w:numPr>
          <w:ilvl w:val="1"/>
          <w:numId w:val="5"/>
        </w:numPr>
        <w:tabs>
          <w:tab w:val="left" w:pos="993"/>
          <w:tab w:val="left" w:pos="1302"/>
        </w:tabs>
        <w:suppressAutoHyphens/>
        <w:ind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Акционер обязан сохранять конфиденциальность информации, переданной ему Обществом, до прекращения действия режима конфиденциальности в отношении данной информации, в том числе и в период после прекращения действия данного Соглашения. Общество обязано уведомить Акционера о прекращении действия режима конфиденциальности в отношении переданной информации в ответ на соответствующий запрос Акционера в срок не позднее 10 (десяти) рабочих дней с момента получения запроса.</w:t>
      </w:r>
    </w:p>
    <w:p w:rsidR="00757AFE" w:rsidRPr="00757AFE" w:rsidRDefault="00757AFE" w:rsidP="00757AFE">
      <w:pPr>
        <w:numPr>
          <w:ilvl w:val="1"/>
          <w:numId w:val="5"/>
        </w:numPr>
        <w:tabs>
          <w:tab w:val="left" w:pos="993"/>
          <w:tab w:val="left" w:pos="1187"/>
        </w:tabs>
        <w:suppressAutoHyphens/>
        <w:ind w:firstLine="567"/>
        <w:jc w:val="both"/>
        <w:rPr>
          <w:rFonts w:ascii="Arial" w:eastAsia="Arial Unicode MS" w:hAnsi="Arial" w:cs="Arial"/>
          <w:sz w:val="20"/>
          <w:szCs w:val="20"/>
        </w:rPr>
      </w:pPr>
      <w:r w:rsidRPr="00757AFE">
        <w:rPr>
          <w:rFonts w:ascii="Arial" w:eastAsia="Arial Unicode MS" w:hAnsi="Arial" w:cs="Arial"/>
          <w:sz w:val="20"/>
          <w:szCs w:val="20"/>
        </w:rPr>
        <w:t>Соглашение составлено в двух экземплярах, имеющих одинаковую юридическую силу, по одному экземпляру для каждой из Сторон.</w:t>
      </w:r>
    </w:p>
    <w:p w:rsidR="00757AFE" w:rsidRPr="00757AFE" w:rsidRDefault="00757AFE" w:rsidP="00757AFE">
      <w:pPr>
        <w:jc w:val="both"/>
        <w:rPr>
          <w:rFonts w:ascii="Arial" w:eastAsia="Calibri" w:hAnsi="Arial" w:cs="Arial"/>
          <w:sz w:val="20"/>
          <w:szCs w:val="20"/>
        </w:rPr>
      </w:pPr>
    </w:p>
    <w:p w:rsidR="00757AFE" w:rsidRPr="00757AFE" w:rsidRDefault="00757AFE" w:rsidP="00757AFE">
      <w:pPr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57AFE">
        <w:rPr>
          <w:rFonts w:ascii="Arial" w:eastAsia="Calibri" w:hAnsi="Arial" w:cs="Arial"/>
          <w:b/>
          <w:sz w:val="20"/>
          <w:szCs w:val="20"/>
          <w:lang w:eastAsia="en-US"/>
        </w:rPr>
        <w:t>Адреса, реквизиты, подписи сторон</w:t>
      </w:r>
    </w:p>
    <w:p w:rsidR="00757AFE" w:rsidRPr="00757AFE" w:rsidRDefault="00757AFE" w:rsidP="00757AFE">
      <w:pPr>
        <w:ind w:left="360"/>
        <w:contextualSpacing/>
        <w:jc w:val="both"/>
        <w:rPr>
          <w:rFonts w:ascii="Arial" w:eastAsia="Calibri" w:hAnsi="Arial" w:cs="Arial"/>
          <w:b/>
          <w:sz w:val="6"/>
          <w:szCs w:val="6"/>
          <w:lang w:eastAsia="en-US"/>
        </w:rPr>
      </w:pPr>
    </w:p>
    <w:p w:rsidR="00757AFE" w:rsidRPr="00757AFE" w:rsidRDefault="00757AFE" w:rsidP="00757AFE">
      <w:pPr>
        <w:ind w:left="360"/>
        <w:contextualSpacing/>
        <w:jc w:val="both"/>
        <w:rPr>
          <w:rFonts w:ascii="Arial" w:eastAsia="Calibri" w:hAnsi="Arial" w:cs="Arial"/>
          <w:b/>
          <w:sz w:val="6"/>
          <w:szCs w:val="6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0"/>
        <w:gridCol w:w="4769"/>
      </w:tblGrid>
      <w:tr w:rsidR="00757AFE" w:rsidRPr="00757AFE" w:rsidTr="00293FE2">
        <w:tc>
          <w:tcPr>
            <w:tcW w:w="4760" w:type="dxa"/>
            <w:shd w:val="clear" w:color="auto" w:fill="auto"/>
          </w:tcPr>
          <w:p w:rsidR="00757AFE" w:rsidRPr="00757AFE" w:rsidRDefault="00757AFE" w:rsidP="00757AFE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757AFE" w:rsidRPr="00757AFE" w:rsidRDefault="00757AFE" w:rsidP="00757AF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shd w:val="clear" w:color="auto" w:fill="auto"/>
          </w:tcPr>
          <w:p w:rsidR="00757AFE" w:rsidRPr="00757AFE" w:rsidRDefault="00757AFE" w:rsidP="00757AFE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7AF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ПАО «Ижнефтемаш»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Адрес: 426063, УР, г. Ижевск,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ул. Орджоникидзе, 2                                  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ИНН 1835012826 КПП 184101001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р/</w:t>
            </w:r>
            <w:proofErr w:type="spellStart"/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сч</w:t>
            </w:r>
            <w:proofErr w:type="spellEnd"/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40702810672000000784 в Челябинском отделении 8597 ПАО Сбербанк г. Челябинск 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к/</w:t>
            </w:r>
            <w:proofErr w:type="spellStart"/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сч</w:t>
            </w:r>
            <w:proofErr w:type="spellEnd"/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30101810700000000602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БИК 047501602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Тел. (3412) 68-91-91</w:t>
            </w: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757AFE" w:rsidRPr="00757AFE" w:rsidRDefault="00757AFE" w:rsidP="00757AF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57AFE" w:rsidRPr="00757AFE" w:rsidTr="00293FE2">
        <w:tc>
          <w:tcPr>
            <w:tcW w:w="4760" w:type="dxa"/>
            <w:shd w:val="clear" w:color="auto" w:fill="auto"/>
          </w:tcPr>
          <w:p w:rsidR="00757AFE" w:rsidRPr="00757AFE" w:rsidRDefault="00757AFE" w:rsidP="00757AF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_________________ </w:t>
            </w:r>
          </w:p>
          <w:p w:rsidR="00757AFE" w:rsidRPr="00757AFE" w:rsidRDefault="00757AFE" w:rsidP="00757AF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57AFE" w:rsidRPr="00757AFE" w:rsidRDefault="00757AFE" w:rsidP="00757AFE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«____</w:t>
            </w:r>
            <w:proofErr w:type="gramStart"/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_»_</w:t>
            </w:r>
            <w:proofErr w:type="gramEnd"/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______________20__ г.</w:t>
            </w:r>
          </w:p>
          <w:p w:rsidR="00757AFE" w:rsidRPr="00757AFE" w:rsidRDefault="00757AFE" w:rsidP="00757AF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shd w:val="clear" w:color="auto" w:fill="auto"/>
          </w:tcPr>
          <w:p w:rsidR="00757AFE" w:rsidRPr="00757AFE" w:rsidRDefault="00757AFE" w:rsidP="00757AF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_________________/</w:t>
            </w:r>
            <w:r w:rsidRPr="00757AF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______________</w:t>
            </w:r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/</w:t>
            </w:r>
          </w:p>
          <w:p w:rsidR="00757AFE" w:rsidRPr="00757AFE" w:rsidRDefault="00757AFE" w:rsidP="00757AF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57AFE" w:rsidRPr="00757AFE" w:rsidRDefault="00757AFE" w:rsidP="00757AFE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57A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«_____»_______________20__ г.</w:t>
            </w:r>
          </w:p>
        </w:tc>
      </w:tr>
    </w:tbl>
    <w:p w:rsidR="00757AFE" w:rsidRPr="00757AFE" w:rsidRDefault="00757AFE" w:rsidP="00757AFE">
      <w:pPr>
        <w:suppressAutoHyphens/>
        <w:spacing w:line="360" w:lineRule="auto"/>
        <w:jc w:val="both"/>
        <w:rPr>
          <w:rFonts w:ascii="Arial" w:eastAsia="Calibri" w:hAnsi="Arial" w:cs="Arial"/>
          <w:sz w:val="28"/>
          <w:szCs w:val="28"/>
          <w:lang w:eastAsia="ar-SA"/>
        </w:rPr>
      </w:pPr>
    </w:p>
    <w:p w:rsidR="00FC31BB" w:rsidRPr="00757AFE" w:rsidRDefault="00FC31BB" w:rsidP="00757AFE">
      <w:pPr>
        <w:rPr>
          <w:rFonts w:ascii="Arial" w:hAnsi="Arial" w:cs="Arial"/>
          <w:sz w:val="20"/>
          <w:szCs w:val="20"/>
        </w:rPr>
      </w:pPr>
    </w:p>
    <w:sectPr w:rsidR="00FC31BB" w:rsidRPr="00757AFE" w:rsidSect="00CE6E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F032CA"/>
    <w:lvl w:ilvl="0">
      <w:start w:val="2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cs="Times New Roman"/>
      </w:rPr>
    </w:lvl>
    <w:lvl w:ilvl="2">
      <w:start w:val="2"/>
      <w:numFmt w:val="decimal"/>
      <w:lvlText w:val="%2."/>
      <w:lvlJc w:val="left"/>
      <w:rPr>
        <w:rFonts w:cs="Times New Roman"/>
      </w:rPr>
    </w:lvl>
    <w:lvl w:ilvl="3">
      <w:start w:val="2"/>
      <w:numFmt w:val="decimal"/>
      <w:lvlText w:val="%2."/>
      <w:lvlJc w:val="left"/>
      <w:rPr>
        <w:rFonts w:cs="Times New Roman"/>
      </w:rPr>
    </w:lvl>
    <w:lvl w:ilvl="4">
      <w:start w:val="2"/>
      <w:numFmt w:val="decimal"/>
      <w:lvlText w:val="%2."/>
      <w:lvlJc w:val="left"/>
      <w:rPr>
        <w:rFonts w:cs="Times New Roman"/>
      </w:rPr>
    </w:lvl>
    <w:lvl w:ilvl="5">
      <w:start w:val="2"/>
      <w:numFmt w:val="decimal"/>
      <w:lvlText w:val="%2."/>
      <w:lvlJc w:val="left"/>
      <w:rPr>
        <w:rFonts w:cs="Times New Roman"/>
      </w:rPr>
    </w:lvl>
    <w:lvl w:ilvl="6">
      <w:start w:val="2"/>
      <w:numFmt w:val="decimal"/>
      <w:lvlText w:val="%2."/>
      <w:lvlJc w:val="left"/>
      <w:rPr>
        <w:rFonts w:cs="Times New Roman"/>
      </w:rPr>
    </w:lvl>
    <w:lvl w:ilvl="7">
      <w:start w:val="2"/>
      <w:numFmt w:val="decimal"/>
      <w:lvlText w:val="%2."/>
      <w:lvlJc w:val="left"/>
      <w:rPr>
        <w:rFonts w:cs="Times New Roman"/>
      </w:rPr>
    </w:lvl>
    <w:lvl w:ilvl="8">
      <w:start w:val="2"/>
      <w:numFmt w:val="decimal"/>
      <w:lvlText w:val="%2.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7C5EA5E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9C48E70A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9"/>
      <w:numFmt w:val="decimal"/>
      <w:lvlText w:val="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531A5BA8"/>
    <w:multiLevelType w:val="hybridMultilevel"/>
    <w:tmpl w:val="643838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0257"/>
    <w:multiLevelType w:val="multilevel"/>
    <w:tmpl w:val="0152E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09"/>
    <w:rsid w:val="00016B45"/>
    <w:rsid w:val="000D2C52"/>
    <w:rsid w:val="0028262D"/>
    <w:rsid w:val="002F3271"/>
    <w:rsid w:val="00304929"/>
    <w:rsid w:val="00306C4E"/>
    <w:rsid w:val="00333326"/>
    <w:rsid w:val="00391EB7"/>
    <w:rsid w:val="005734B9"/>
    <w:rsid w:val="005D48BE"/>
    <w:rsid w:val="00697133"/>
    <w:rsid w:val="006B0ABC"/>
    <w:rsid w:val="00757AFE"/>
    <w:rsid w:val="007F7F11"/>
    <w:rsid w:val="00892478"/>
    <w:rsid w:val="00A92263"/>
    <w:rsid w:val="00B44BFD"/>
    <w:rsid w:val="00CE6E65"/>
    <w:rsid w:val="00E30834"/>
    <w:rsid w:val="00E64A4E"/>
    <w:rsid w:val="00F10D09"/>
    <w:rsid w:val="00F366EE"/>
    <w:rsid w:val="00FC31BB"/>
    <w:rsid w:val="00FF1D14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5482D-C6B2-4B56-A122-894E21E8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09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D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1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133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06C4E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3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06C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2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Yuliya.Filatova</dc:creator>
  <cp:keywords/>
  <dc:description/>
  <cp:lastModifiedBy>Груднев Антон Александрович</cp:lastModifiedBy>
  <cp:revision>14</cp:revision>
  <dcterms:created xsi:type="dcterms:W3CDTF">2024-01-24T08:55:00Z</dcterms:created>
  <dcterms:modified xsi:type="dcterms:W3CDTF">2025-10-03T13:09:00Z</dcterms:modified>
</cp:coreProperties>
</file>